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Griffith William J.G.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 STE.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Netskope Inc</w:t>
              </w:r>
            </w:hyperlink>
            <w:r>
              <w:rPr/>
              <w:t xml:space="preserve"> [ </w:t>
            </w:r>
            <w:r>
              <w:rPr>
                <w:rFonts w:ascii="Times;serif" w:hAnsi="Times;serif"/>
                <w:color w:val="0000FF"/>
                <w:sz w:val="24"/>
                <w:shd w:fill="FFFFFF" w:val="clear"/>
              </w:rPr>
              <w:t>NTSK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989"/>
        <w:gridCol w:w="407"/>
        <w:gridCol w:w="882"/>
        <w:gridCol w:w="1323"/>
        <w:gridCol w:w="943"/>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610,291</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11.824</w:t>
            </w:r>
            <w:r>
              <w:rPr>
                <w:rFonts w:ascii="Times;serif" w:hAnsi="Times;serif"/>
                <w:color w:val="008000"/>
                <w:position w:val="7"/>
                <w:sz w:val="16"/>
                <w:sz w:val="20"/>
                <w:shd w:fill="FFFFFF" w:val="clear"/>
              </w:rPr>
              <w:t>(1)</w:t>
            </w:r>
            <w:r>
              <w:rPr/>
              <w:t xml:space="preserve"> </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610,291</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VIII Holdings, L.P.</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8,723,318</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L.P.</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12,854,199</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VI-B, L.P.</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18,872,434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Co-Invest, L.P. (Series NS)</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13,169,285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L.P.</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10,308,897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II-B, L.P.</w:t>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2,339,380</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Co-Invest, L.P. (Series NS)</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16,778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(6)</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$11.595 to $11.94. Full information regarding the number of shares purchased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ICONIQ Strategic Partners II GP, L.P. ("ICONIQ GP II") is the sole general partner of ICONIQ Strategic Partners II, L.P., ICONIQ Strategic Partners II-B, L.P., and ICONIQ Strategic Partners II Co-Invest, L.P. (Series NS). ICONIQ Strategic Partners II TT GP, Ltd. ("ICONIQ Parent GP II") is the sole general partner of ICONIQ GP II. ICONIQ Strategic Partners VI GP, L.P. ("ICONIQ GP VI") is the sole general partner of ICONIQ Strategic Partners VI, L.P., ICONIQ Strategic Partners VI-B, L.P. and ICONIQ Strategic Partners VI Co-Invest, L.P. (Series NS). ICONIQ Strategic Partners VI TT GP, Ltd. ("ICONIQ Parent GP VI") is the sole general partner of ICONIQ GP VI. ICONIQ Strategic Partners VIII GP, L.P. ("ICONIQ GP VIII") is the sole general partner of ICONIQ Strategic Partners VIII Holdings, L.P. ICONIQ Strategic Partners VIII TT GP, LLC ("ICONIQ Parent GP VIII") is the sole general partner of ICONIQ GP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Divesh Makan and the Reporting Person are the sole equity holders of ICONIQ Parent GP II and the sole managing members of ICONIQ Parent GP VIII, and Divesh Makan, the Reporting Person and Matthew Jacobson are the sole equity holders of ICONIQ Parent GP VI. The Reporting Person disclaims beneficial ownership of the securities reported herein for purposes of Section 16 of the Exchange Act, except to the extent of his pecuniary interest therein, if any. This report shall not be deemed an admission that the Reporting Person is a beneficial owner of such securities for the purpose of Section 16 of the Securities Exchange Act of 1934, as amended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or RSU, represents a contingent right to receive one share of Issuer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on the earlier of (i) July 8, 2027 or (ii) the date of the Issuer's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are held by the Reporting Person, a director of the Issuer. The proceeds of any sale of shares of Class A Common Stock issued to the Reporting Person upon settlement of the RSUs will be transferred to ICONIQ Capital, LLC. The Reporting Person disclaims beneficial ownership of these shares for purposes of Section 16 of the Exchange Act, except to the extent of his pecuniary interest therein, if any. This report shall not be deemed an admission that the Reporting Person is a beneficial owner of such securities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J.G. Griffith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124" TargetMode="External"/><Relationship Id="rId5" Type="http://schemas.openxmlformats.org/officeDocument/2006/relationships/hyperlink" Target="http://www.sec.gov/cgi-bin/browse-edgar?action=getcompany&amp;CIK=0002063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1126</Words>
  <Characters>5897</Characters>
  <CharactersWithSpaces>6932</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