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Netskope Inc</w:t>
              </w:r>
            </w:hyperlink>
            <w:r>
              <w:rPr/>
              <w:t xml:space="preserve"> [ </w:t>
            </w:r>
            <w:r>
              <w:rPr>
                <w:rFonts w:ascii="Times;serif" w:hAnsi="Times;serif"/>
                <w:color w:val="0000FF"/>
                <w:sz w:val="24"/>
                <w:shd w:fill="FFFFFF" w:val="clear"/>
              </w:rPr>
              <w:t>NTSK</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ICONIQ Strategic Partners VIII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ICONIQ Strategic Partners VIII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ICONIQ Strategic Partners VIII TT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ICONIQ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ICONIQ Strategic Partners VIII GP, L.P. ("ICONIQ GP VIII") is the sole general partner of ICONIQ Strategic Partners VIII Holdings, L.P. ICONIQ Strategic Partners VIII TT GP, LLC ("ICONIQ Parent GP VIII") is the sole general partner of ICONIQ GP VIII. Divesh Makan and William J.G. Griffith are the sole equity holders of ICONIQ Parent GP VIII. Each of ICONIQ GP VIII, ICONIQ Parent GP VIII and Messrs. Makan and Griffith disclaims beneficial ownership of the securities reported herein for purposes of Section 16 of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Holdings, L.P., By: 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GP, L.P., By: 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ICONIQ Strategic Partners VIII TT GP, LLC, By: Kevin Foster, Title: Head of Strategy, /s/ Kevin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668" TargetMode="External"/><Relationship Id="rId3" Type="http://schemas.openxmlformats.org/officeDocument/2006/relationships/hyperlink" Target="http://www.sec.gov/cgi-bin/browse-edgar?action=getcompany&amp;CIK=00020631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44668" TargetMode="External"/><Relationship Id="rId7" Type="http://schemas.openxmlformats.org/officeDocument/2006/relationships/hyperlink" Target="http://www.sec.gov/cgi-bin/browse-edgar?action=getcompany&amp;CIK=0002144658" TargetMode="External"/><Relationship Id="rId8" Type="http://schemas.openxmlformats.org/officeDocument/2006/relationships/hyperlink" Target="http://www.sec.gov/cgi-bin/browse-edgar?action=getcompany&amp;CIK=000214466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3736</Characters>
  <CharactersWithSpaces>4350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